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IEp1ZfaAAAABgEAAA8AAABkcnMvZG93bnJldi54bWxMj1FLw0AQhN8F/8Oxgm/2kqIhxlyK&#10;FqQIBWn1B2xzaxK82wu5a5v+e9cnfRxmmPmmXs3eqRNNcQhsIF9koIjbYAfuDHx+vN6VoGJCtugC&#10;k4ELRVg111c1VjaceUenfeqUlHCs0ECf0lhpHduePMZFGInF+wqTxyRy6rSd8Czl3ulllhXa48Cy&#10;0ONI657a7/3RGwibl/LNuQ3x9sF1tL0M722xNub2Zn5+ApVoTn9h+MUXdGiE6RCObKNyBuRIMlDc&#10;gxLzMS9FHySV5UvQTa3/4zc/AAAA//8DAFBLAQItABQABgAIAAAAIQC2gziS/gAAAOEBAAATAAAA&#10;AAAAAAAAAAAAAAAAAABbQ29udGVudF9UeXBlc10ueG1sUEsBAi0AFAAGAAgAAAAhADj9If/WAAAA&#10;lAEAAAsAAAAAAAAAAAAAAAAALwEAAF9yZWxzLy5yZWxzUEsBAi0AFAAGAAgAAAAhANyXQ0gQAgAA&#10;qAQAAA4AAAAAAAAAAAAAAAAALgIAAGRycy9lMm9Eb2MueG1sUEsBAi0AFAAGAAgAAAAhAIEp1Zfa&#10;AAAABgEAAA8AAAAAAAAAAAAAAAAAagQAAGRycy9kb3ducmV2LnhtbFBLBQYAAAAABAAEAPMAAABx&#10;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2B4236BB" w:rsidR="00F64FFA" w:rsidRDefault="001F1B32">
            <w:pPr>
              <w:pStyle w:val="NoSpacing"/>
            </w:pPr>
            <w:r>
              <w:t>18</w:t>
            </w:r>
            <w:r w:rsidR="00D3569C">
              <w:t xml:space="preserve"> March 2021</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6E67A2DD" w:rsidR="00F64FFA" w:rsidRDefault="00D66E1E">
            <w:pPr>
              <w:pStyle w:val="NoSpacing"/>
            </w:pPr>
            <w:r>
              <w:t>IRP</w:t>
            </w:r>
            <w:r w:rsidR="008E59CC">
              <w:t>6</w:t>
            </w:r>
            <w:r w:rsidR="00F513D8">
              <w:t>4</w:t>
            </w:r>
            <w:r w:rsidR="0024104F">
              <w:t>4</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665DD647" w:rsidR="00F64FFA" w:rsidRDefault="001B2922">
            <w:pPr>
              <w:pStyle w:val="NoSpacing"/>
            </w:pPr>
            <w:r>
              <w:t>TS</w:t>
            </w:r>
            <w:r w:rsidR="00641C50">
              <w:t>1</w:t>
            </w:r>
            <w:r w:rsidR="00F513D8">
              <w:t>437</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0CECB3E9" w:rsidR="00F64FFA" w:rsidRDefault="00F513D8">
            <w:pPr>
              <w:pStyle w:val="NoSpacing"/>
            </w:pPr>
            <w:r w:rsidRPr="00F513D8">
              <w:t>CH energy scan if GSME is in PPM with credit out</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009E8649" w:rsidR="00F64FFA" w:rsidRDefault="00F513D8">
            <w:pPr>
              <w:pStyle w:val="NoSpacing"/>
            </w:pPr>
            <w:r>
              <w:t>BEIS</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384E51FE" w:rsidR="001B2922" w:rsidRDefault="00F513D8" w:rsidP="001B2922">
            <w:pPr>
              <w:pStyle w:val="NoSpacing"/>
            </w:pPr>
            <w:r>
              <w:t>2 March 2021</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7653A4B2" w:rsidR="005B0CEC" w:rsidRDefault="005B0CEC" w:rsidP="005B0CEC">
            <w:pPr>
              <w:pStyle w:val="NoSpacing"/>
            </w:pPr>
            <w:r>
              <w:t xml:space="preserve">Draft </w:t>
            </w:r>
            <w:r w:rsidR="006E0247">
              <w:t>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14A0D26A" w:rsidR="005B0CEC" w:rsidRDefault="00641C50" w:rsidP="005B0CEC">
            <w:pPr>
              <w:pStyle w:val="NoSpacing"/>
            </w:pPr>
            <w:r>
              <w:t>GBCS v4.0</w:t>
            </w:r>
          </w:p>
        </w:tc>
      </w:tr>
    </w:tbl>
    <w:p w14:paraId="0B6849ED" w14:textId="79B6E38E" w:rsidR="00F64FFA" w:rsidRDefault="0038696F">
      <w:pPr>
        <w:tabs>
          <w:tab w:val="left" w:pos="2507"/>
        </w:tabs>
        <w:rPr>
          <w:b/>
          <w:sz w:val="24"/>
          <w:szCs w:val="24"/>
        </w:rPr>
      </w:pPr>
      <w:r>
        <w:rPr>
          <w:b/>
          <w:sz w:val="24"/>
          <w:szCs w:val="24"/>
        </w:rPr>
        <w:t>Description:</w:t>
      </w:r>
      <w:r>
        <w:rPr>
          <w:b/>
          <w:sz w:val="24"/>
          <w:szCs w:val="24"/>
        </w:rPr>
        <w:tab/>
      </w:r>
    </w:p>
    <w:p w14:paraId="09637906" w14:textId="4F4F80DA" w:rsidR="00F513D8" w:rsidRDefault="00F513D8" w:rsidP="00F513D8">
      <w:pPr>
        <w:rPr>
          <w:rFonts w:ascii="Calibri" w:hAnsi="Calibri"/>
        </w:rPr>
      </w:pPr>
      <w:r>
        <w:t>For Sub GHz GSME, ZSE requires that the GSME does not, when it knows the CH is undertaking an energy scan, turn on its HAN radio outside of its normal, 30 minute reporting cycle. Specifically, ZSE 5.14.7.3 point 5 states:</w:t>
      </w:r>
    </w:p>
    <w:p w14:paraId="48268C42" w14:textId="2A5D1085" w:rsidR="00F513D8" w:rsidRDefault="00F513D8" w:rsidP="00F513D8">
      <w:pPr>
        <w:ind w:left="327"/>
      </w:pPr>
      <w:r>
        <w:t>“</w:t>
      </w:r>
      <w:r w:rsidRPr="00F513D8">
        <w:rPr>
          <w:i/>
          <w:iCs/>
        </w:rPr>
        <w:t>If a BOMD</w:t>
      </w:r>
      <w:r w:rsidRPr="00F513D8">
        <w:t>[GSME]</w:t>
      </w:r>
      <w:r w:rsidRPr="00F513D8">
        <w:rPr>
          <w:i/>
          <w:iCs/>
        </w:rPr>
        <w:t xml:space="preserve"> is present on the Sub-GHz network, prior to performing a channel scan the Network Manager shall set the Energy Scan Pending Functional Notification flag and then wait until the BOMD [GSME]has read the Functional Notification flags or a period greater than the Reporting Interval of the BOMD</w:t>
      </w:r>
      <w:r w:rsidRPr="00F513D8">
        <w:t xml:space="preserve">[GSME] </w:t>
      </w:r>
      <w:r w:rsidRPr="00F513D8">
        <w:rPr>
          <w:i/>
          <w:iCs/>
        </w:rPr>
        <w:t>(this is to avoid a channel scan occurring at the normal wake-up time of a BOMD</w:t>
      </w:r>
      <w:r w:rsidRPr="00F513D8">
        <w:t>[GSME]</w:t>
      </w:r>
      <w:r w:rsidRPr="00F513D8">
        <w:rPr>
          <w:i/>
          <w:iCs/>
        </w:rPr>
        <w:t xml:space="preserve">). On reading that the Energy Scan Pending Functional Notification flag is set, </w:t>
      </w:r>
      <w:r w:rsidRPr="00F513D8">
        <w:rPr>
          <w:b/>
          <w:bCs/>
          <w:i/>
          <w:iCs/>
          <w:u w:val="single"/>
        </w:rPr>
        <w:t>the BOMD</w:t>
      </w:r>
      <w:r w:rsidRPr="00F513D8">
        <w:rPr>
          <w:b/>
          <w:bCs/>
          <w:u w:val="single"/>
        </w:rPr>
        <w:t>[GSME]</w:t>
      </w:r>
      <w:r w:rsidRPr="00F513D8">
        <w:rPr>
          <w:b/>
          <w:bCs/>
          <w:i/>
          <w:iCs/>
          <w:u w:val="single"/>
        </w:rPr>
        <w:t xml:space="preserve"> shall not </w:t>
      </w:r>
      <w:proofErr w:type="spellStart"/>
      <w:r w:rsidRPr="00F513D8">
        <w:rPr>
          <w:b/>
          <w:bCs/>
          <w:i/>
          <w:iCs/>
          <w:u w:val="single"/>
        </w:rPr>
        <w:t>reawake</w:t>
      </w:r>
      <w:proofErr w:type="spellEnd"/>
      <w:r w:rsidRPr="00F513D8">
        <w:rPr>
          <w:b/>
          <w:bCs/>
          <w:i/>
          <w:iCs/>
          <w:u w:val="single"/>
        </w:rPr>
        <w:t xml:space="preserve"> for a period equal to the device’s Reporting Interval</w:t>
      </w:r>
      <w:r w:rsidRPr="00F513D8">
        <w:rPr>
          <w:i/>
          <w:iCs/>
        </w:rPr>
        <w:t xml:space="preserve"> i.e. unsolicited wake-ups shall be suppressed during this period. The Energy Scan Pending Functional Notification flag shall be reset once read.</w:t>
      </w:r>
      <w:r>
        <w:t xml:space="preserve"> “</w:t>
      </w:r>
    </w:p>
    <w:p w14:paraId="61F75A47" w14:textId="77777777" w:rsidR="00F513D8" w:rsidRDefault="00F513D8" w:rsidP="00F513D8">
      <w:r>
        <w:t>The Technical Specifications require that, in normal operation, the GSME turns on its HAN radio (outside of its normal, 30 minute reporting cycle) in three circumstances:</w:t>
      </w:r>
    </w:p>
    <w:p w14:paraId="2019720C" w14:textId="0B2568A8" w:rsidR="00F513D8" w:rsidRDefault="00F513D8" w:rsidP="00F513D8">
      <w:pPr>
        <w:pStyle w:val="ListParagraph"/>
        <w:numPr>
          <w:ilvl w:val="0"/>
          <w:numId w:val="25"/>
        </w:numPr>
        <w:spacing w:before="0" w:after="0"/>
        <w:ind w:left="360"/>
        <w:contextualSpacing w:val="0"/>
        <w:rPr>
          <w:rFonts w:eastAsia="Times New Roman"/>
        </w:rPr>
      </w:pPr>
      <w:r>
        <w:rPr>
          <w:rFonts w:eastAsia="Times New Roman"/>
        </w:rPr>
        <w:t>When credit runs out and the GSME is in Prepayment Mode, SMETS 4.4.7.2 requires:</w:t>
      </w:r>
    </w:p>
    <w:p w14:paraId="352CAF67" w14:textId="77777777" w:rsidR="00F513D8" w:rsidRDefault="00F513D8" w:rsidP="00F513D8">
      <w:pPr>
        <w:pStyle w:val="ListParagraph"/>
        <w:spacing w:before="0" w:after="0"/>
        <w:ind w:left="393"/>
        <w:contextualSpacing w:val="0"/>
        <w:rPr>
          <w:rFonts w:eastAsia="Times New Roman"/>
        </w:rPr>
      </w:pPr>
    </w:p>
    <w:p w14:paraId="0B390989" w14:textId="70D0B5A2" w:rsidR="00F513D8" w:rsidRPr="00F513D8" w:rsidRDefault="00F513D8" w:rsidP="00F513D8">
      <w:pPr>
        <w:spacing w:before="0" w:after="0"/>
        <w:ind w:left="327"/>
        <w:rPr>
          <w:rFonts w:eastAsia="Times New Roman"/>
        </w:rPr>
      </w:pPr>
      <w:r w:rsidRPr="00F513D8">
        <w:rPr>
          <w:rFonts w:eastAsia="Times New Roman"/>
        </w:rPr>
        <w:t>‘</w:t>
      </w:r>
      <w:r w:rsidRPr="00F513D8">
        <w:rPr>
          <w:rFonts w:eastAsia="Times New Roman"/>
          <w:i/>
          <w:iCs/>
        </w:rPr>
        <w:t>GSME shall be capable of monitoring the Meter Balance(4.6.5.11) and where activated the Emergency Credit Balance(4.6.5.8) and … if the Meter Balance(4.6.5.11) is below, or falls below the Disablement Threshold(4.6.4.12) and, if Emergency Credit is activated, the Emergency Credit Balance(4.6.5.8) is, or falls to zero, …</w:t>
      </w:r>
      <w:r w:rsidR="000622ED">
        <w:rPr>
          <w:rFonts w:eastAsia="Times New Roman"/>
          <w:i/>
          <w:iCs/>
        </w:rPr>
        <w:t xml:space="preserve"> </w:t>
      </w:r>
      <w:r w:rsidRPr="00F513D8">
        <w:rPr>
          <w:rFonts w:eastAsia="Times New Roman"/>
          <w:b/>
          <w:bCs/>
          <w:i/>
          <w:iCs/>
          <w:u w:val="single"/>
        </w:rPr>
        <w:t>receiving and executing Add Credit(4.5.3.3) and Activate Emergency Credit(4.5.3.1) Commands from a PPMID and a Gas Proxy Function</w:t>
      </w:r>
      <w:r w:rsidRPr="00F513D8">
        <w:rPr>
          <w:rFonts w:eastAsia="Times New Roman"/>
          <w:i/>
          <w:iCs/>
        </w:rPr>
        <w:t>; and, once any such Commands have been executed if the Meter Balance(4.6.5.11) remains below the Disablement Threshold(4.6.4.12) and, if Emergency Credit is activated, the Emergency Credit Balance(4.6.5.8) is zero, Disabling the Supply</w:t>
      </w:r>
      <w:r w:rsidRPr="00F513D8">
        <w:rPr>
          <w:rFonts w:eastAsia="Times New Roman"/>
        </w:rPr>
        <w:t>’</w:t>
      </w:r>
    </w:p>
    <w:p w14:paraId="01409CEE" w14:textId="77777777" w:rsidR="00F513D8" w:rsidRDefault="00F513D8" w:rsidP="00F513D8">
      <w:pPr>
        <w:pStyle w:val="ListParagraph"/>
        <w:spacing w:before="0" w:after="0"/>
        <w:ind w:left="1113"/>
        <w:contextualSpacing w:val="0"/>
        <w:rPr>
          <w:rFonts w:eastAsia="Times New Roman"/>
        </w:rPr>
      </w:pPr>
    </w:p>
    <w:p w14:paraId="262F71B6" w14:textId="3697AA70" w:rsidR="00F513D8" w:rsidRDefault="00F513D8" w:rsidP="00F513D8">
      <w:pPr>
        <w:pStyle w:val="ListParagraph"/>
        <w:numPr>
          <w:ilvl w:val="0"/>
          <w:numId w:val="25"/>
        </w:numPr>
        <w:spacing w:before="0" w:after="0"/>
        <w:ind w:left="360"/>
        <w:contextualSpacing w:val="0"/>
        <w:rPr>
          <w:rFonts w:eastAsia="Times New Roman"/>
          <w:b/>
          <w:bCs/>
        </w:rPr>
      </w:pPr>
      <w:r>
        <w:rPr>
          <w:rFonts w:eastAsia="Times New Roman"/>
        </w:rPr>
        <w:t xml:space="preserve">For the User Interface command, ‘Check for HAN Interface Commands’ which </w:t>
      </w:r>
      <w:r w:rsidRPr="00F513D8">
        <w:rPr>
          <w:rFonts w:eastAsia="Times New Roman"/>
        </w:rPr>
        <w:t>SMETS 4.5.2.4 defines as:</w:t>
      </w:r>
    </w:p>
    <w:p w14:paraId="73726E1D" w14:textId="77777777" w:rsidR="00F513D8" w:rsidRPr="00F513D8" w:rsidRDefault="00F513D8" w:rsidP="00F513D8">
      <w:pPr>
        <w:pStyle w:val="ListParagraph"/>
        <w:spacing w:before="0" w:after="0"/>
        <w:ind w:left="360"/>
        <w:contextualSpacing w:val="0"/>
        <w:rPr>
          <w:rFonts w:eastAsia="Times New Roman"/>
          <w:b/>
          <w:bCs/>
        </w:rPr>
      </w:pPr>
    </w:p>
    <w:p w14:paraId="052A1BA7" w14:textId="0E51C901" w:rsidR="00F513D8" w:rsidRDefault="00F513D8" w:rsidP="00F513D8">
      <w:pPr>
        <w:pStyle w:val="ListParagraph"/>
        <w:spacing w:before="0" w:after="0"/>
        <w:ind w:left="360"/>
        <w:contextualSpacing w:val="0"/>
        <w:rPr>
          <w:rFonts w:eastAsia="Times New Roman"/>
        </w:rPr>
      </w:pPr>
      <w:r>
        <w:rPr>
          <w:rFonts w:eastAsia="Times New Roman"/>
        </w:rPr>
        <w:t>‘</w:t>
      </w:r>
      <w:r w:rsidRPr="00F513D8">
        <w:rPr>
          <w:rFonts w:eastAsia="Times New Roman"/>
          <w:i/>
          <w:iCs/>
        </w:rPr>
        <w:t>A Command to check immediately for any pending Add Credit(4.5.3.3) and Activate Emergency Credit(4.5.3.1) Commands</w:t>
      </w:r>
      <w:r>
        <w:rPr>
          <w:rFonts w:eastAsia="Times New Roman"/>
        </w:rPr>
        <w:t>’</w:t>
      </w:r>
    </w:p>
    <w:p w14:paraId="7298E2E2" w14:textId="77777777" w:rsidR="00F513D8" w:rsidRDefault="00F513D8" w:rsidP="00F513D8">
      <w:pPr>
        <w:pStyle w:val="ListParagraph"/>
        <w:spacing w:before="0" w:after="0"/>
        <w:ind w:left="654"/>
        <w:contextualSpacing w:val="0"/>
        <w:rPr>
          <w:rFonts w:eastAsia="Times New Roman"/>
        </w:rPr>
      </w:pPr>
    </w:p>
    <w:p w14:paraId="3B73828D" w14:textId="09EB2B95" w:rsidR="00F513D8" w:rsidRDefault="00F513D8" w:rsidP="00F513D8">
      <w:pPr>
        <w:pStyle w:val="ListParagraph"/>
        <w:numPr>
          <w:ilvl w:val="0"/>
          <w:numId w:val="25"/>
        </w:numPr>
        <w:spacing w:before="0" w:after="0"/>
        <w:ind w:left="360"/>
        <w:contextualSpacing w:val="0"/>
        <w:rPr>
          <w:rFonts w:eastAsia="Times New Roman"/>
        </w:rPr>
      </w:pPr>
      <w:r>
        <w:rPr>
          <w:rFonts w:eastAsia="Times New Roman"/>
        </w:rPr>
        <w:lastRenderedPageBreak/>
        <w:t xml:space="preserve">For the User Interface command, </w:t>
      </w:r>
      <w:bookmarkStart w:id="1" w:name="_Hlk87439082"/>
      <w:r w:rsidR="00056A53" w:rsidRPr="00F64E2A">
        <w:rPr>
          <w:rFonts w:eastAsia="Times New Roman"/>
        </w:rPr>
        <w:t>‘</w:t>
      </w:r>
      <w:r w:rsidR="00056A53" w:rsidRPr="00F64E2A">
        <w:t>Find Smart Metering Home Area Network and Re-establish Communications Links’.</w:t>
      </w:r>
      <w:bookmarkEnd w:id="1"/>
    </w:p>
    <w:p w14:paraId="7332258B" w14:textId="77777777" w:rsidR="00F513D8" w:rsidRDefault="00F513D8" w:rsidP="00F513D8">
      <w:r>
        <w:t>For (</w:t>
      </w:r>
      <w:r w:rsidRPr="00F513D8">
        <w:rPr>
          <w:b/>
          <w:bCs/>
        </w:rPr>
        <w:t>2</w:t>
      </w:r>
      <w:r>
        <w:t>) and (</w:t>
      </w:r>
      <w:r w:rsidRPr="00F513D8">
        <w:rPr>
          <w:b/>
          <w:bCs/>
        </w:rPr>
        <w:t>3</w:t>
      </w:r>
      <w:r>
        <w:t>), GBCS 10.6.4 recognise the ZSE restriction, when the CH is undertaking an energy scan, in stating:</w:t>
      </w:r>
    </w:p>
    <w:p w14:paraId="0DAB2070" w14:textId="6A693EDA" w:rsidR="00F513D8" w:rsidRDefault="00B501E9" w:rsidP="00B501E9">
      <w:pPr>
        <w:ind w:left="327"/>
      </w:pPr>
      <w:r w:rsidRPr="00B501E9">
        <w:t>‘</w:t>
      </w:r>
      <w:r w:rsidR="00F513D8" w:rsidRPr="00B501E9">
        <w:rPr>
          <w:i/>
          <w:iCs/>
        </w:rPr>
        <w:t>If bit 25 is set [Energy Scan Pending], the GSME shall disable the SMETS User Interface Commands ‘4.5.2.4 Check for HAN Interface Commands’ and ‘4.5.2.8 Find Smart Metering Home Area Network and Re-establish Communications Links’ until it next turns on its SMHAN radio</w:t>
      </w:r>
      <w:r w:rsidR="00F513D8">
        <w:t>.</w:t>
      </w:r>
      <w:r w:rsidRPr="00B501E9">
        <w:t>’</w:t>
      </w:r>
      <w:r w:rsidR="00F513D8">
        <w:t xml:space="preserve"> </w:t>
      </w:r>
    </w:p>
    <w:p w14:paraId="46A06F44" w14:textId="77777777" w:rsidR="00F513D8" w:rsidRDefault="00F513D8" w:rsidP="00F513D8">
      <w:r>
        <w:t>However, there is no equivalent GBCS requirement to address (</w:t>
      </w:r>
      <w:r w:rsidRPr="00F513D8">
        <w:rPr>
          <w:b/>
          <w:bCs/>
        </w:rPr>
        <w:t>1</w:t>
      </w:r>
      <w:r>
        <w:t>) when the CH is undertaking an energy scan.</w:t>
      </w:r>
    </w:p>
    <w:p w14:paraId="4F2EE376" w14:textId="77777777" w:rsidR="00227A95" w:rsidRDefault="00227A95" w:rsidP="000E7BFF">
      <w:pPr>
        <w:rPr>
          <w:b/>
          <w:sz w:val="24"/>
          <w:szCs w:val="24"/>
        </w:rPr>
      </w:pPr>
    </w:p>
    <w:p w14:paraId="06C863B2" w14:textId="5D5AF977" w:rsidR="00F64FFA" w:rsidRDefault="0038696F">
      <w:pPr>
        <w:rPr>
          <w:b/>
          <w:sz w:val="24"/>
          <w:szCs w:val="24"/>
        </w:rPr>
      </w:pPr>
      <w:r>
        <w:rPr>
          <w:b/>
          <w:sz w:val="24"/>
          <w:szCs w:val="24"/>
        </w:rPr>
        <w:t>Proposed Position:</w:t>
      </w:r>
    </w:p>
    <w:p w14:paraId="48E844CB" w14:textId="77777777" w:rsidR="00B501E9" w:rsidRDefault="00B501E9" w:rsidP="00B501E9">
      <w:pPr>
        <w:rPr>
          <w:rFonts w:ascii="Calibri" w:hAnsi="Calibri"/>
        </w:rPr>
      </w:pPr>
      <w:r>
        <w:t>The GBCS 10.6.4 requirement should be amended to include (1), as shown by the underlined text.</w:t>
      </w:r>
    </w:p>
    <w:p w14:paraId="5DEBA977" w14:textId="634B4EDC" w:rsidR="00B501E9" w:rsidRDefault="00B501E9" w:rsidP="00B501E9">
      <w:pPr>
        <w:ind w:left="327"/>
      </w:pPr>
      <w:r w:rsidRPr="00B501E9">
        <w:rPr>
          <w:i/>
          <w:iCs/>
        </w:rPr>
        <w:t xml:space="preserve">‘If bit 25 is set </w:t>
      </w:r>
      <w:r w:rsidRPr="00B01839">
        <w:t>[Energy Scan Pending]</w:t>
      </w:r>
      <w:r w:rsidRPr="00B501E9">
        <w:rPr>
          <w:i/>
          <w:iCs/>
        </w:rPr>
        <w:t>, the GSME shall disable the SMETS User Interface Commands ‘4.5.2.4 Check for HAN Interface Commands’ and ‘4.5.2.8 Find Smart Metering Home Area Network and Re-establish Communications Links’</w:t>
      </w:r>
      <w:r w:rsidRPr="00B501E9">
        <w:rPr>
          <w:b/>
          <w:bCs/>
          <w:i/>
          <w:iCs/>
          <w:u w:val="single"/>
        </w:rPr>
        <w:t xml:space="preserve">, </w:t>
      </w:r>
      <w:bookmarkStart w:id="2" w:name="_Hlk65586793"/>
      <w:r w:rsidRPr="00B01839">
        <w:rPr>
          <w:i/>
          <w:iCs/>
          <w:u w:val="single"/>
        </w:rPr>
        <w:t>and shall not receive and execute Add Credit(4.5.3.3) and Activate Emergency Credit(4.5.3.1) Commands from a PPMID and a Gas Proxy Function (where those terms have their SMETS meanings)</w:t>
      </w:r>
      <w:bookmarkEnd w:id="2"/>
      <w:r w:rsidRPr="00B01839">
        <w:rPr>
          <w:i/>
          <w:iCs/>
          <w:u w:val="single"/>
        </w:rPr>
        <w:t>, as required by SMETS 4.4.7.2,</w:t>
      </w:r>
      <w:r w:rsidRPr="00B501E9">
        <w:rPr>
          <w:i/>
          <w:iCs/>
        </w:rPr>
        <w:t xml:space="preserve"> until it next turns on its SMHAN radio</w:t>
      </w:r>
      <w:r w:rsidRPr="00B501E9">
        <w:t>’</w:t>
      </w:r>
      <w:r>
        <w:t xml:space="preserve">. </w:t>
      </w:r>
    </w:p>
    <w:p w14:paraId="544C4497" w14:textId="77777777" w:rsidR="00B501E9" w:rsidRDefault="00B501E9" w:rsidP="00B501E9">
      <w:r>
        <w:t>The consequence of this change would be that the Consumer may, if the GSME is not in a non-disablement period, have used up to 30 minutes more energy before disablement, than if the GSME has been able to turn on its HAN radio at the point of disablement.</w:t>
      </w:r>
    </w:p>
    <w:p w14:paraId="12B8C6A8" w14:textId="537F7FE9" w:rsidR="00361A98" w:rsidRPr="00EE2120" w:rsidRDefault="00361A98" w:rsidP="00361A98">
      <w:pPr>
        <w:rPr>
          <w:bCs/>
        </w:rPr>
      </w:pPr>
    </w:p>
    <w:p w14:paraId="55A9D3D3" w14:textId="77777777" w:rsidR="00361A98" w:rsidRDefault="00361A98" w:rsidP="00361A98">
      <w:pPr>
        <w:rPr>
          <w:b/>
          <w:sz w:val="24"/>
          <w:szCs w:val="24"/>
        </w:rPr>
      </w:pPr>
      <w:r>
        <w:rPr>
          <w:b/>
          <w:sz w:val="24"/>
          <w:szCs w:val="24"/>
        </w:rPr>
        <w:t xml:space="preserve">Interoperability and / or Compatibility </w:t>
      </w:r>
    </w:p>
    <w:p w14:paraId="6F3039B7" w14:textId="446770F5" w:rsidR="00361A98" w:rsidRDefault="00641C50" w:rsidP="00361A98">
      <w:pPr>
        <w:rPr>
          <w:rFonts w:eastAsia="Times New Roman" w:cs="Arial"/>
          <w:color w:val="000000"/>
          <w:lang w:eastAsia="en-GB"/>
        </w:rPr>
      </w:pPr>
      <w:r>
        <w:rPr>
          <w:rFonts w:eastAsia="Times New Roman" w:cs="Arial"/>
          <w:color w:val="000000"/>
          <w:lang w:eastAsia="en-GB"/>
        </w:rPr>
        <w:t xml:space="preserve">There is </w:t>
      </w:r>
      <w:r w:rsidR="00361A98">
        <w:rPr>
          <w:rFonts w:eastAsia="Times New Roman" w:cs="Arial"/>
          <w:color w:val="000000"/>
          <w:lang w:eastAsia="en-GB"/>
        </w:rPr>
        <w:t>no interoperability impact</w:t>
      </w:r>
      <w:r w:rsidR="00BB4ADA">
        <w:rPr>
          <w:rFonts w:eastAsia="Times New Roman" w:cs="Arial"/>
          <w:color w:val="000000"/>
          <w:lang w:eastAsia="en-GB"/>
        </w:rPr>
        <w:t xml:space="preserve"> between Systems and Devices arising</w:t>
      </w:r>
      <w:r w:rsidR="00361A98">
        <w:rPr>
          <w:rFonts w:eastAsia="Times New Roman" w:cs="Arial"/>
          <w:color w:val="000000"/>
          <w:lang w:eastAsia="en-GB"/>
        </w:rPr>
        <w:t xml:space="preserve"> from this change</w:t>
      </w:r>
      <w:r w:rsidR="00E510FE">
        <w:rPr>
          <w:rFonts w:eastAsia="Times New Roman" w:cs="Arial"/>
          <w:color w:val="000000"/>
          <w:lang w:eastAsia="en-GB"/>
        </w:rPr>
        <w:t>, since it relates to internal Device behaviour</w:t>
      </w:r>
      <w:r w:rsidR="00BB4ADA">
        <w:rPr>
          <w:rFonts w:eastAsia="Times New Roman" w:cs="Arial"/>
          <w:color w:val="000000"/>
          <w:lang w:eastAsia="en-GB"/>
        </w:rPr>
        <w:t>, and so does not affect the format or content of any Messages.</w:t>
      </w:r>
    </w:p>
    <w:p w14:paraId="2CE76349" w14:textId="3C43A638" w:rsidR="001552B0" w:rsidRDefault="001552B0" w:rsidP="001552B0">
      <w:r>
        <w:t>However, without the change, there are differing possible behaviours in the edge case where:</w:t>
      </w:r>
    </w:p>
    <w:p w14:paraId="43D8BAFD" w14:textId="77777777" w:rsidR="001552B0" w:rsidRDefault="001552B0" w:rsidP="001552B0">
      <w:pPr>
        <w:pStyle w:val="ListParagraph"/>
        <w:numPr>
          <w:ilvl w:val="0"/>
          <w:numId w:val="29"/>
        </w:numPr>
        <w:spacing w:before="0" w:after="0"/>
        <w:contextualSpacing w:val="0"/>
        <w:rPr>
          <w:rFonts w:eastAsia="Times New Roman"/>
        </w:rPr>
      </w:pPr>
      <w:r>
        <w:rPr>
          <w:rFonts w:eastAsia="Times New Roman"/>
        </w:rPr>
        <w:t>The CH has begun an energy scan; and</w:t>
      </w:r>
    </w:p>
    <w:p w14:paraId="6C8A6316" w14:textId="77777777" w:rsidR="001552B0" w:rsidRDefault="001552B0" w:rsidP="001552B0">
      <w:pPr>
        <w:pStyle w:val="ListParagraph"/>
        <w:numPr>
          <w:ilvl w:val="0"/>
          <w:numId w:val="29"/>
        </w:numPr>
        <w:spacing w:before="0" w:after="0"/>
        <w:contextualSpacing w:val="0"/>
        <w:rPr>
          <w:rFonts w:eastAsia="Times New Roman"/>
        </w:rPr>
      </w:pPr>
      <w:r>
        <w:rPr>
          <w:rFonts w:eastAsia="Times New Roman"/>
        </w:rPr>
        <w:t>The GSME is a Sub GHz GSME; and</w:t>
      </w:r>
    </w:p>
    <w:p w14:paraId="14082168" w14:textId="77777777" w:rsidR="001552B0" w:rsidRDefault="001552B0" w:rsidP="001552B0">
      <w:pPr>
        <w:pStyle w:val="ListParagraph"/>
        <w:numPr>
          <w:ilvl w:val="0"/>
          <w:numId w:val="29"/>
        </w:numPr>
        <w:spacing w:before="0" w:after="0"/>
        <w:contextualSpacing w:val="0"/>
        <w:rPr>
          <w:rFonts w:eastAsia="Times New Roman"/>
        </w:rPr>
      </w:pPr>
      <w:r>
        <w:rPr>
          <w:rFonts w:eastAsia="Times New Roman"/>
        </w:rPr>
        <w:t>The GSME is in prepayment mode; and</w:t>
      </w:r>
    </w:p>
    <w:p w14:paraId="16F6412A" w14:textId="77777777" w:rsidR="001552B0" w:rsidRDefault="001552B0" w:rsidP="001552B0">
      <w:pPr>
        <w:pStyle w:val="ListParagraph"/>
        <w:numPr>
          <w:ilvl w:val="0"/>
          <w:numId w:val="29"/>
        </w:numPr>
        <w:spacing w:before="0" w:after="0"/>
        <w:contextualSpacing w:val="0"/>
        <w:rPr>
          <w:rFonts w:eastAsia="Times New Roman"/>
        </w:rPr>
      </w:pPr>
      <w:r>
        <w:rPr>
          <w:rFonts w:eastAsia="Times New Roman"/>
        </w:rPr>
        <w:t>The GSME is not in a non-disablement period; and</w:t>
      </w:r>
    </w:p>
    <w:p w14:paraId="002EAC72" w14:textId="77777777" w:rsidR="001552B0" w:rsidRDefault="001552B0" w:rsidP="001552B0">
      <w:pPr>
        <w:pStyle w:val="ListParagraph"/>
        <w:numPr>
          <w:ilvl w:val="0"/>
          <w:numId w:val="29"/>
        </w:numPr>
        <w:spacing w:before="0" w:after="0"/>
        <w:contextualSpacing w:val="0"/>
        <w:rPr>
          <w:rFonts w:eastAsia="Times New Roman"/>
        </w:rPr>
      </w:pPr>
      <w:r>
        <w:rPr>
          <w:rFonts w:eastAsia="Times New Roman"/>
        </w:rPr>
        <w:t>The GSME runs out of credit;</w:t>
      </w:r>
    </w:p>
    <w:p w14:paraId="199A5022" w14:textId="77777777" w:rsidR="001552B0" w:rsidRDefault="001552B0" w:rsidP="001552B0">
      <w:r>
        <w:t>then either:</w:t>
      </w:r>
    </w:p>
    <w:p w14:paraId="5000DD1A" w14:textId="77777777" w:rsidR="001552B0" w:rsidRDefault="001552B0" w:rsidP="001552B0">
      <w:pPr>
        <w:pStyle w:val="ListParagraph"/>
        <w:numPr>
          <w:ilvl w:val="0"/>
          <w:numId w:val="27"/>
        </w:numPr>
        <w:spacing w:before="0" w:after="0"/>
        <w:contextualSpacing w:val="0"/>
        <w:rPr>
          <w:rFonts w:eastAsia="Times New Roman"/>
        </w:rPr>
      </w:pPr>
      <w:r>
        <w:rPr>
          <w:rFonts w:eastAsia="Times New Roman"/>
        </w:rPr>
        <w:t xml:space="preserve">the GSME will turn on its HAN radio to attempt to communicate with the CH.  This may or may not work (depending on whether the CH is still scanning) and so the GSME may or may not receive any commands that would mean disablement would not happen; or </w:t>
      </w:r>
    </w:p>
    <w:p w14:paraId="4C2F11DB" w14:textId="77777777" w:rsidR="001552B0" w:rsidRDefault="001552B0" w:rsidP="001552B0">
      <w:pPr>
        <w:pStyle w:val="ListParagraph"/>
        <w:spacing w:before="0" w:after="0"/>
        <w:ind w:left="360"/>
        <w:contextualSpacing w:val="0"/>
        <w:rPr>
          <w:rFonts w:eastAsia="Times New Roman"/>
        </w:rPr>
      </w:pPr>
    </w:p>
    <w:p w14:paraId="44CCE1B0" w14:textId="77777777" w:rsidR="001552B0" w:rsidRDefault="001552B0" w:rsidP="001552B0">
      <w:pPr>
        <w:pStyle w:val="ListParagraph"/>
        <w:numPr>
          <w:ilvl w:val="0"/>
          <w:numId w:val="27"/>
        </w:numPr>
        <w:spacing w:before="0" w:after="0"/>
        <w:contextualSpacing w:val="0"/>
        <w:rPr>
          <w:rFonts w:eastAsia="Times New Roman"/>
        </w:rPr>
      </w:pPr>
      <w:r>
        <w:rPr>
          <w:rFonts w:eastAsia="Times New Roman"/>
        </w:rPr>
        <w:t>the GSME will not turn on its HAN radio until its normal 30 minute wake up.  The GSME may disable, on the basis it cannot retrieve commands, or it may defer any decision until the 30 minute wake up.</w:t>
      </w:r>
    </w:p>
    <w:p w14:paraId="02FB02B2" w14:textId="77777777" w:rsidR="001552B0" w:rsidRDefault="001552B0" w:rsidP="001552B0">
      <w:r>
        <w:t>Note that, in this scenario and all others, the Consumer is still able to Add Credit (by entry of the associated UTRN) and Activate Emergency Credit on the GSME’s User Interface.</w:t>
      </w:r>
    </w:p>
    <w:p w14:paraId="2823092F" w14:textId="77777777" w:rsidR="00361A98" w:rsidRDefault="00361A98" w:rsidP="00361A98">
      <w:pPr>
        <w:rPr>
          <w:rFonts w:eastAsia="Times New Roman" w:cs="Arial"/>
          <w:color w:val="000000"/>
          <w:lang w:eastAsia="en-GB"/>
        </w:rPr>
      </w:pPr>
    </w:p>
    <w:p w14:paraId="63241289" w14:textId="77777777" w:rsidR="00361A98" w:rsidRDefault="00361A98" w:rsidP="00361A98">
      <w:pPr>
        <w:rPr>
          <w:b/>
          <w:sz w:val="24"/>
          <w:szCs w:val="24"/>
        </w:rPr>
      </w:pPr>
      <w:r>
        <w:rPr>
          <w:b/>
          <w:sz w:val="24"/>
          <w:szCs w:val="24"/>
        </w:rPr>
        <w:t>Required Changes to Documentation:</w:t>
      </w:r>
    </w:p>
    <w:p w14:paraId="66B9114B" w14:textId="27E220E7" w:rsidR="00641C50" w:rsidRDefault="00B01839" w:rsidP="000465AF">
      <w:pPr>
        <w:rPr>
          <w:sz w:val="16"/>
          <w:szCs w:val="16"/>
        </w:rPr>
      </w:pPr>
      <w:r>
        <w:rPr>
          <w:rFonts w:eastAsia="Times New Roman" w:cs="Arial"/>
          <w:color w:val="000000"/>
          <w:lang w:eastAsia="en-GB"/>
        </w:rPr>
        <w:t>At GBCS, Section, 10.6.4 add the text as shown in the mark-up below:</w:t>
      </w:r>
    </w:p>
    <w:p w14:paraId="12249655" w14:textId="77777777" w:rsidR="003D628A" w:rsidRDefault="003D628A" w:rsidP="001808E2">
      <w:pPr>
        <w:ind w:left="327"/>
        <w:rPr>
          <w:i/>
          <w:iCs/>
          <w:sz w:val="16"/>
          <w:szCs w:val="16"/>
        </w:rPr>
      </w:pPr>
    </w:p>
    <w:p w14:paraId="093740CB" w14:textId="18911D7A" w:rsidR="004037C5" w:rsidRPr="00B23675" w:rsidRDefault="00B23675" w:rsidP="001808E2">
      <w:pPr>
        <w:ind w:left="327"/>
        <w:rPr>
          <w:sz w:val="16"/>
          <w:szCs w:val="16"/>
        </w:rPr>
      </w:pPr>
      <w:r w:rsidRPr="00A54D24">
        <w:rPr>
          <w:i/>
          <w:iCs/>
          <w:sz w:val="16"/>
          <w:szCs w:val="16"/>
        </w:rPr>
        <w:t>&lt;…run on from existing text</w:t>
      </w:r>
      <w:r>
        <w:rPr>
          <w:sz w:val="16"/>
          <w:szCs w:val="16"/>
        </w:rPr>
        <w:t xml:space="preserve">&gt; </w:t>
      </w:r>
    </w:p>
    <w:p w14:paraId="4712092D" w14:textId="2B14A749" w:rsidR="00B529AE" w:rsidRPr="00B529AE" w:rsidRDefault="00B01839" w:rsidP="001808E2">
      <w:pPr>
        <w:ind w:left="327"/>
        <w:rPr>
          <w:sz w:val="16"/>
          <w:szCs w:val="16"/>
        </w:rPr>
      </w:pPr>
      <w:r>
        <w:rPr>
          <w:noProof/>
        </w:rPr>
        <w:drawing>
          <wp:inline distT="0" distB="0" distL="0" distR="0" wp14:anchorId="5262719D" wp14:editId="7589B681">
            <wp:extent cx="5760720" cy="2769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2769870"/>
                    </a:xfrm>
                    <a:prstGeom prst="rect">
                      <a:avLst/>
                    </a:prstGeom>
                  </pic:spPr>
                </pic:pic>
              </a:graphicData>
            </a:graphic>
          </wp:inline>
        </w:drawing>
      </w:r>
    </w:p>
    <w:p w14:paraId="69C2B353" w14:textId="6A1F1FC0" w:rsidR="00072DBB" w:rsidRPr="00072DBB" w:rsidRDefault="00072DBB" w:rsidP="001808E2">
      <w:pPr>
        <w:ind w:left="327"/>
        <w:rPr>
          <w:sz w:val="16"/>
          <w:szCs w:val="16"/>
        </w:rPr>
      </w:pPr>
      <w:r w:rsidRPr="00A54D24">
        <w:rPr>
          <w:i/>
          <w:iCs/>
          <w:sz w:val="16"/>
          <w:szCs w:val="16"/>
        </w:rPr>
        <w:t xml:space="preserve">&lt;run on </w:t>
      </w:r>
      <w:r>
        <w:rPr>
          <w:i/>
          <w:iCs/>
          <w:sz w:val="16"/>
          <w:szCs w:val="16"/>
        </w:rPr>
        <w:t>as is…</w:t>
      </w:r>
      <w:r>
        <w:rPr>
          <w:sz w:val="16"/>
          <w:szCs w:val="16"/>
        </w:rPr>
        <w:t xml:space="preserve">&gt; </w:t>
      </w:r>
    </w:p>
    <w:p w14:paraId="4A301BCA" w14:textId="77777777" w:rsidR="00326D6F" w:rsidRDefault="00326D6F" w:rsidP="00F72DA9">
      <w:pPr>
        <w:ind w:left="327"/>
        <w:rPr>
          <w:sz w:val="16"/>
          <w:szCs w:val="16"/>
        </w:rPr>
      </w:pP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105B35BA" w:rsidR="00F64FFA" w:rsidRPr="009E72B4" w:rsidRDefault="00452750">
            <w:pPr>
              <w:pStyle w:val="NoSpacing"/>
            </w:pPr>
            <w:r w:rsidRPr="009E72B4">
              <w:t>None</w: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0614DB9F" w:rsidR="005B0CEC" w:rsidRPr="00E265BC" w:rsidRDefault="003D628A" w:rsidP="00E265BC">
            <w:pPr>
              <w:pStyle w:val="NoSpacing"/>
              <w:spacing w:before="120" w:after="120"/>
              <w:rPr>
                <w:bCs/>
              </w:rPr>
            </w:pPr>
            <w:r>
              <w:rPr>
                <w:rFonts w:eastAsia="Calibri"/>
                <w:bCs/>
              </w:rPr>
              <w:t>Suppliers and GSME</w:t>
            </w:r>
            <w:r w:rsidR="005076A3">
              <w:rPr>
                <w:rFonts w:eastAsia="Calibri"/>
                <w:bCs/>
              </w:rPr>
              <w:t xml:space="preserve"> Manufacturers</w:t>
            </w:r>
          </w:p>
        </w:tc>
      </w:tr>
    </w:tbl>
    <w:p w14:paraId="0B6A9227" w14:textId="77777777" w:rsidR="00AF6E4E" w:rsidRDefault="00AF6E4E" w:rsidP="00E2557A">
      <w:pPr>
        <w:spacing w:before="0" w:after="0"/>
      </w:pPr>
    </w:p>
    <w:sectPr w:rsidR="00AF6E4E">
      <w:headerReference w:type="even" r:id="rId13"/>
      <w:headerReference w:type="default" r:id="rId14"/>
      <w:footerReference w:type="even" r:id="rId15"/>
      <w:footerReference w:type="default" r:id="rId16"/>
      <w:headerReference w:type="first" r:id="rId17"/>
      <w:footerReference w:type="first" r:id="rId18"/>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52FEE" w14:textId="77777777" w:rsidR="00673660" w:rsidRDefault="00673660">
      <w:pPr>
        <w:spacing w:before="0" w:after="0"/>
      </w:pPr>
      <w:r>
        <w:separator/>
      </w:r>
    </w:p>
  </w:endnote>
  <w:endnote w:type="continuationSeparator" w:id="0">
    <w:p w14:paraId="7A736015" w14:textId="77777777" w:rsidR="00673660" w:rsidRDefault="006736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8810E" w14:textId="77777777" w:rsidR="00673660" w:rsidRDefault="00673660">
      <w:pPr>
        <w:spacing w:before="0" w:after="0"/>
      </w:pPr>
      <w:r>
        <w:separator/>
      </w:r>
    </w:p>
  </w:footnote>
  <w:footnote w:type="continuationSeparator" w:id="0">
    <w:p w14:paraId="34CD497D" w14:textId="77777777" w:rsidR="00673660" w:rsidRDefault="006736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4AF63F9"/>
    <w:multiLevelType w:val="hybridMultilevel"/>
    <w:tmpl w:val="C504A614"/>
    <w:lvl w:ilvl="0" w:tplc="A54CDEC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7"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5D139C"/>
    <w:multiLevelType w:val="multilevel"/>
    <w:tmpl w:val="D56873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2"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54710A0"/>
    <w:multiLevelType w:val="hybridMultilevel"/>
    <w:tmpl w:val="F3024A68"/>
    <w:lvl w:ilvl="0" w:tplc="0074E11E">
      <w:start w:val="1"/>
      <w:numFmt w:val="decimal"/>
      <w:lvlText w:val="%1."/>
      <w:lvlJc w:val="left"/>
      <w:pPr>
        <w:ind w:left="687" w:hanging="360"/>
      </w:pPr>
      <w:rPr>
        <w:b/>
        <w:bCs/>
      </w:rPr>
    </w:lvl>
    <w:lvl w:ilvl="1" w:tplc="08090019">
      <w:start w:val="1"/>
      <w:numFmt w:val="lowerLetter"/>
      <w:lvlText w:val="%2."/>
      <w:lvlJc w:val="left"/>
      <w:pPr>
        <w:ind w:left="1407" w:hanging="360"/>
      </w:pPr>
    </w:lvl>
    <w:lvl w:ilvl="2" w:tplc="0809001B">
      <w:start w:val="1"/>
      <w:numFmt w:val="lowerRoman"/>
      <w:lvlText w:val="%3."/>
      <w:lvlJc w:val="right"/>
      <w:pPr>
        <w:ind w:left="2127" w:hanging="180"/>
      </w:pPr>
    </w:lvl>
    <w:lvl w:ilvl="3" w:tplc="0809000F">
      <w:start w:val="1"/>
      <w:numFmt w:val="decimal"/>
      <w:lvlText w:val="%4."/>
      <w:lvlJc w:val="left"/>
      <w:pPr>
        <w:ind w:left="2847" w:hanging="360"/>
      </w:pPr>
    </w:lvl>
    <w:lvl w:ilvl="4" w:tplc="08090019">
      <w:start w:val="1"/>
      <w:numFmt w:val="lowerLetter"/>
      <w:lvlText w:val="%5."/>
      <w:lvlJc w:val="left"/>
      <w:pPr>
        <w:ind w:left="3567" w:hanging="360"/>
      </w:pPr>
    </w:lvl>
    <w:lvl w:ilvl="5" w:tplc="0809001B">
      <w:start w:val="1"/>
      <w:numFmt w:val="lowerRoman"/>
      <w:lvlText w:val="%6."/>
      <w:lvlJc w:val="right"/>
      <w:pPr>
        <w:ind w:left="4287" w:hanging="180"/>
      </w:pPr>
    </w:lvl>
    <w:lvl w:ilvl="6" w:tplc="0809000F">
      <w:start w:val="1"/>
      <w:numFmt w:val="decimal"/>
      <w:lvlText w:val="%7."/>
      <w:lvlJc w:val="left"/>
      <w:pPr>
        <w:ind w:left="5007" w:hanging="360"/>
      </w:pPr>
    </w:lvl>
    <w:lvl w:ilvl="7" w:tplc="08090019">
      <w:start w:val="1"/>
      <w:numFmt w:val="lowerLetter"/>
      <w:lvlText w:val="%8."/>
      <w:lvlJc w:val="left"/>
      <w:pPr>
        <w:ind w:left="5727" w:hanging="360"/>
      </w:pPr>
    </w:lvl>
    <w:lvl w:ilvl="8" w:tplc="0809001B">
      <w:start w:val="1"/>
      <w:numFmt w:val="lowerRoman"/>
      <w:lvlText w:val="%9."/>
      <w:lvlJc w:val="right"/>
      <w:pPr>
        <w:ind w:left="6447" w:hanging="180"/>
      </w:pPr>
    </w:lvl>
  </w:abstractNum>
  <w:abstractNum w:abstractNumId="14"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160707"/>
    <w:multiLevelType w:val="hybridMultilevel"/>
    <w:tmpl w:val="7B5282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3B0124"/>
    <w:multiLevelType w:val="hybridMultilevel"/>
    <w:tmpl w:val="37B8EA3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10"/>
  </w:num>
  <w:num w:numId="3">
    <w:abstractNumId w:val="7"/>
  </w:num>
  <w:num w:numId="4">
    <w:abstractNumId w:val="12"/>
  </w:num>
  <w:num w:numId="5">
    <w:abstractNumId w:val="12"/>
    <w:lvlOverride w:ilvl="0">
      <w:startOverride w:val="1"/>
    </w:lvlOverride>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1"/>
  </w:num>
  <w:num w:numId="12">
    <w:abstractNumId w:val="4"/>
  </w:num>
  <w:num w:numId="13">
    <w:abstractNumId w:val="19"/>
  </w:num>
  <w:num w:numId="14">
    <w:abstractNumId w:val="1"/>
  </w:num>
  <w:num w:numId="15">
    <w:abstractNumId w:val="16"/>
  </w:num>
  <w:num w:numId="16">
    <w:abstractNumId w:val="20"/>
  </w:num>
  <w:num w:numId="17">
    <w:abstractNumId w:val="6"/>
  </w:num>
  <w:num w:numId="18">
    <w:abstractNumId w:val="17"/>
  </w:num>
  <w:num w:numId="19">
    <w:abstractNumId w:val="23"/>
  </w:num>
  <w:num w:numId="20">
    <w:abstractNumId w:val="21"/>
  </w:num>
  <w:num w:numId="21">
    <w:abstractNumId w:val="25"/>
  </w:num>
  <w:num w:numId="22">
    <w:abstractNumId w:val="26"/>
  </w:num>
  <w:num w:numId="23">
    <w:abstractNumId w:val="14"/>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32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45E8"/>
    <w:rsid w:val="000178AF"/>
    <w:rsid w:val="0003209A"/>
    <w:rsid w:val="00035F16"/>
    <w:rsid w:val="00044CD3"/>
    <w:rsid w:val="000465AF"/>
    <w:rsid w:val="00046C94"/>
    <w:rsid w:val="000556BC"/>
    <w:rsid w:val="00056A53"/>
    <w:rsid w:val="000622ED"/>
    <w:rsid w:val="00066E0C"/>
    <w:rsid w:val="0007051A"/>
    <w:rsid w:val="00072DBB"/>
    <w:rsid w:val="00077B30"/>
    <w:rsid w:val="00085D4A"/>
    <w:rsid w:val="00094E94"/>
    <w:rsid w:val="000B7CA5"/>
    <w:rsid w:val="000C1B33"/>
    <w:rsid w:val="000D5DAA"/>
    <w:rsid w:val="000E66EC"/>
    <w:rsid w:val="000E7978"/>
    <w:rsid w:val="000E7BFF"/>
    <w:rsid w:val="001027A5"/>
    <w:rsid w:val="0011199E"/>
    <w:rsid w:val="001129E1"/>
    <w:rsid w:val="00113ACE"/>
    <w:rsid w:val="00123BCE"/>
    <w:rsid w:val="00131781"/>
    <w:rsid w:val="0014127D"/>
    <w:rsid w:val="00141C1E"/>
    <w:rsid w:val="00142A5D"/>
    <w:rsid w:val="0014548C"/>
    <w:rsid w:val="001552B0"/>
    <w:rsid w:val="001574F7"/>
    <w:rsid w:val="001805C4"/>
    <w:rsid w:val="001808E2"/>
    <w:rsid w:val="0018198F"/>
    <w:rsid w:val="001A242E"/>
    <w:rsid w:val="001B2922"/>
    <w:rsid w:val="001C781A"/>
    <w:rsid w:val="001D0AA8"/>
    <w:rsid w:val="001D7748"/>
    <w:rsid w:val="001E1D91"/>
    <w:rsid w:val="001E227B"/>
    <w:rsid w:val="001E4BE5"/>
    <w:rsid w:val="001F1B32"/>
    <w:rsid w:val="001F3A18"/>
    <w:rsid w:val="001F55F2"/>
    <w:rsid w:val="00210851"/>
    <w:rsid w:val="00221578"/>
    <w:rsid w:val="00225566"/>
    <w:rsid w:val="00227A95"/>
    <w:rsid w:val="0024104F"/>
    <w:rsid w:val="002416CB"/>
    <w:rsid w:val="0024533D"/>
    <w:rsid w:val="00247E9A"/>
    <w:rsid w:val="00290D73"/>
    <w:rsid w:val="002B3606"/>
    <w:rsid w:val="002B412F"/>
    <w:rsid w:val="002C046B"/>
    <w:rsid w:val="002D1B0F"/>
    <w:rsid w:val="002D773A"/>
    <w:rsid w:val="002D77A9"/>
    <w:rsid w:val="002E5B58"/>
    <w:rsid w:val="002E5E78"/>
    <w:rsid w:val="00310658"/>
    <w:rsid w:val="00326D6F"/>
    <w:rsid w:val="003330A8"/>
    <w:rsid w:val="00361A98"/>
    <w:rsid w:val="003658A8"/>
    <w:rsid w:val="00365A88"/>
    <w:rsid w:val="00365AE7"/>
    <w:rsid w:val="00367259"/>
    <w:rsid w:val="003723C8"/>
    <w:rsid w:val="00376304"/>
    <w:rsid w:val="00382AFD"/>
    <w:rsid w:val="0038696F"/>
    <w:rsid w:val="003A277E"/>
    <w:rsid w:val="003D628A"/>
    <w:rsid w:val="00401762"/>
    <w:rsid w:val="004037C5"/>
    <w:rsid w:val="00417586"/>
    <w:rsid w:val="00420E5A"/>
    <w:rsid w:val="00421F2D"/>
    <w:rsid w:val="004232C7"/>
    <w:rsid w:val="00432595"/>
    <w:rsid w:val="004345FC"/>
    <w:rsid w:val="00447825"/>
    <w:rsid w:val="00452750"/>
    <w:rsid w:val="00463F8F"/>
    <w:rsid w:val="0047062D"/>
    <w:rsid w:val="00470EB3"/>
    <w:rsid w:val="00486DD1"/>
    <w:rsid w:val="004A1EA6"/>
    <w:rsid w:val="004A2CA1"/>
    <w:rsid w:val="004A4BDF"/>
    <w:rsid w:val="004A6051"/>
    <w:rsid w:val="004B295D"/>
    <w:rsid w:val="004C6200"/>
    <w:rsid w:val="004E7CB3"/>
    <w:rsid w:val="004F422B"/>
    <w:rsid w:val="00500CB9"/>
    <w:rsid w:val="00503287"/>
    <w:rsid w:val="005076A3"/>
    <w:rsid w:val="00512CB6"/>
    <w:rsid w:val="00521F9A"/>
    <w:rsid w:val="0052291A"/>
    <w:rsid w:val="00530D16"/>
    <w:rsid w:val="00534AEC"/>
    <w:rsid w:val="00536D68"/>
    <w:rsid w:val="00551EFA"/>
    <w:rsid w:val="005611B6"/>
    <w:rsid w:val="00562558"/>
    <w:rsid w:val="00564C81"/>
    <w:rsid w:val="005704C5"/>
    <w:rsid w:val="00585B6E"/>
    <w:rsid w:val="00587D85"/>
    <w:rsid w:val="005A7D78"/>
    <w:rsid w:val="005B0CEC"/>
    <w:rsid w:val="005C3F96"/>
    <w:rsid w:val="005D705D"/>
    <w:rsid w:val="00605321"/>
    <w:rsid w:val="00607780"/>
    <w:rsid w:val="00615C59"/>
    <w:rsid w:val="0061604C"/>
    <w:rsid w:val="00616168"/>
    <w:rsid w:val="0062732E"/>
    <w:rsid w:val="00636636"/>
    <w:rsid w:val="00641C50"/>
    <w:rsid w:val="00673660"/>
    <w:rsid w:val="00673DF3"/>
    <w:rsid w:val="00676FF2"/>
    <w:rsid w:val="00692659"/>
    <w:rsid w:val="00697875"/>
    <w:rsid w:val="006A55DF"/>
    <w:rsid w:val="006A6DAC"/>
    <w:rsid w:val="006C59CF"/>
    <w:rsid w:val="006E0247"/>
    <w:rsid w:val="006F4FF2"/>
    <w:rsid w:val="00700E22"/>
    <w:rsid w:val="007051A4"/>
    <w:rsid w:val="007053A5"/>
    <w:rsid w:val="007106F5"/>
    <w:rsid w:val="00711969"/>
    <w:rsid w:val="00731B78"/>
    <w:rsid w:val="00762008"/>
    <w:rsid w:val="00764F69"/>
    <w:rsid w:val="00784211"/>
    <w:rsid w:val="00791C6E"/>
    <w:rsid w:val="007B2CDF"/>
    <w:rsid w:val="007D65F3"/>
    <w:rsid w:val="007F1CAF"/>
    <w:rsid w:val="0080407E"/>
    <w:rsid w:val="00806F09"/>
    <w:rsid w:val="00823B1A"/>
    <w:rsid w:val="008333A9"/>
    <w:rsid w:val="0083606D"/>
    <w:rsid w:val="00837B6E"/>
    <w:rsid w:val="0084101E"/>
    <w:rsid w:val="00851104"/>
    <w:rsid w:val="008534C6"/>
    <w:rsid w:val="00882CA5"/>
    <w:rsid w:val="00885143"/>
    <w:rsid w:val="008931DC"/>
    <w:rsid w:val="00897CDD"/>
    <w:rsid w:val="008A3C12"/>
    <w:rsid w:val="008B1BD8"/>
    <w:rsid w:val="008B2E20"/>
    <w:rsid w:val="008B5BEC"/>
    <w:rsid w:val="008D64EF"/>
    <w:rsid w:val="008E0CF8"/>
    <w:rsid w:val="008E59CC"/>
    <w:rsid w:val="008E7893"/>
    <w:rsid w:val="0090564D"/>
    <w:rsid w:val="00911A71"/>
    <w:rsid w:val="0091271F"/>
    <w:rsid w:val="00915E88"/>
    <w:rsid w:val="0092795F"/>
    <w:rsid w:val="00931228"/>
    <w:rsid w:val="00953E29"/>
    <w:rsid w:val="00971FA9"/>
    <w:rsid w:val="00973EAA"/>
    <w:rsid w:val="009972F5"/>
    <w:rsid w:val="009A4200"/>
    <w:rsid w:val="009A4B62"/>
    <w:rsid w:val="009A78E1"/>
    <w:rsid w:val="009B6D4E"/>
    <w:rsid w:val="009E2B35"/>
    <w:rsid w:val="009E72B4"/>
    <w:rsid w:val="009E75DE"/>
    <w:rsid w:val="00A112DB"/>
    <w:rsid w:val="00A1345F"/>
    <w:rsid w:val="00A2023A"/>
    <w:rsid w:val="00A3228A"/>
    <w:rsid w:val="00A415A6"/>
    <w:rsid w:val="00A51920"/>
    <w:rsid w:val="00A54D24"/>
    <w:rsid w:val="00A5531B"/>
    <w:rsid w:val="00A63DB6"/>
    <w:rsid w:val="00A7778D"/>
    <w:rsid w:val="00AA0EFA"/>
    <w:rsid w:val="00AA28B7"/>
    <w:rsid w:val="00AA4F21"/>
    <w:rsid w:val="00AB60F4"/>
    <w:rsid w:val="00AB634D"/>
    <w:rsid w:val="00AC4E3F"/>
    <w:rsid w:val="00AD4D30"/>
    <w:rsid w:val="00AE1580"/>
    <w:rsid w:val="00AE3A26"/>
    <w:rsid w:val="00AE4AFF"/>
    <w:rsid w:val="00AF6E4E"/>
    <w:rsid w:val="00B01839"/>
    <w:rsid w:val="00B12CFF"/>
    <w:rsid w:val="00B16330"/>
    <w:rsid w:val="00B23675"/>
    <w:rsid w:val="00B32E46"/>
    <w:rsid w:val="00B36168"/>
    <w:rsid w:val="00B501E9"/>
    <w:rsid w:val="00B5030A"/>
    <w:rsid w:val="00B529AE"/>
    <w:rsid w:val="00B55F01"/>
    <w:rsid w:val="00B759A9"/>
    <w:rsid w:val="00B82430"/>
    <w:rsid w:val="00B83E02"/>
    <w:rsid w:val="00B85AFB"/>
    <w:rsid w:val="00B8684D"/>
    <w:rsid w:val="00B95895"/>
    <w:rsid w:val="00BA4DE3"/>
    <w:rsid w:val="00BB4583"/>
    <w:rsid w:val="00BB4ADA"/>
    <w:rsid w:val="00BB5D8A"/>
    <w:rsid w:val="00BB7A0A"/>
    <w:rsid w:val="00BD6697"/>
    <w:rsid w:val="00BE0581"/>
    <w:rsid w:val="00BE5340"/>
    <w:rsid w:val="00BF1187"/>
    <w:rsid w:val="00C1733E"/>
    <w:rsid w:val="00C21BCA"/>
    <w:rsid w:val="00C327FB"/>
    <w:rsid w:val="00C53A82"/>
    <w:rsid w:val="00C60063"/>
    <w:rsid w:val="00C76F4C"/>
    <w:rsid w:val="00C801A5"/>
    <w:rsid w:val="00C80AE6"/>
    <w:rsid w:val="00C8714E"/>
    <w:rsid w:val="00CA10D5"/>
    <w:rsid w:val="00CA235B"/>
    <w:rsid w:val="00CA5FF8"/>
    <w:rsid w:val="00CB6545"/>
    <w:rsid w:val="00CC30AB"/>
    <w:rsid w:val="00CC3C81"/>
    <w:rsid w:val="00CC59E2"/>
    <w:rsid w:val="00CC6AA8"/>
    <w:rsid w:val="00CC712A"/>
    <w:rsid w:val="00CD666C"/>
    <w:rsid w:val="00CD7194"/>
    <w:rsid w:val="00CE50DF"/>
    <w:rsid w:val="00CF3CCA"/>
    <w:rsid w:val="00CF6BBC"/>
    <w:rsid w:val="00D134D1"/>
    <w:rsid w:val="00D13946"/>
    <w:rsid w:val="00D16413"/>
    <w:rsid w:val="00D3569C"/>
    <w:rsid w:val="00D37008"/>
    <w:rsid w:val="00D375DD"/>
    <w:rsid w:val="00D4629F"/>
    <w:rsid w:val="00D47456"/>
    <w:rsid w:val="00D52672"/>
    <w:rsid w:val="00D5340F"/>
    <w:rsid w:val="00D6368C"/>
    <w:rsid w:val="00D64540"/>
    <w:rsid w:val="00D66E1E"/>
    <w:rsid w:val="00D76815"/>
    <w:rsid w:val="00D81FC2"/>
    <w:rsid w:val="00D96C4E"/>
    <w:rsid w:val="00DA17C1"/>
    <w:rsid w:val="00DC229F"/>
    <w:rsid w:val="00DC5DB4"/>
    <w:rsid w:val="00DD2806"/>
    <w:rsid w:val="00DD4202"/>
    <w:rsid w:val="00DE34E8"/>
    <w:rsid w:val="00DE3895"/>
    <w:rsid w:val="00DE3951"/>
    <w:rsid w:val="00DE6533"/>
    <w:rsid w:val="00E13B7A"/>
    <w:rsid w:val="00E2557A"/>
    <w:rsid w:val="00E265BC"/>
    <w:rsid w:val="00E277FC"/>
    <w:rsid w:val="00E4565F"/>
    <w:rsid w:val="00E456FC"/>
    <w:rsid w:val="00E510FE"/>
    <w:rsid w:val="00E51321"/>
    <w:rsid w:val="00E52AF6"/>
    <w:rsid w:val="00E54F41"/>
    <w:rsid w:val="00E604F0"/>
    <w:rsid w:val="00E64504"/>
    <w:rsid w:val="00E92568"/>
    <w:rsid w:val="00E93A27"/>
    <w:rsid w:val="00EA45A1"/>
    <w:rsid w:val="00EA7D9E"/>
    <w:rsid w:val="00ED1BEC"/>
    <w:rsid w:val="00ED5361"/>
    <w:rsid w:val="00EE191C"/>
    <w:rsid w:val="00F00CB3"/>
    <w:rsid w:val="00F25AA8"/>
    <w:rsid w:val="00F335BE"/>
    <w:rsid w:val="00F36EC9"/>
    <w:rsid w:val="00F37FA9"/>
    <w:rsid w:val="00F433E2"/>
    <w:rsid w:val="00F513D8"/>
    <w:rsid w:val="00F52887"/>
    <w:rsid w:val="00F64FFA"/>
    <w:rsid w:val="00F67176"/>
    <w:rsid w:val="00F72DA9"/>
    <w:rsid w:val="00F77333"/>
    <w:rsid w:val="00F90C99"/>
    <w:rsid w:val="00FA69BB"/>
    <w:rsid w:val="00FB28C3"/>
    <w:rsid w:val="00FC5942"/>
    <w:rsid w:val="00FE5952"/>
    <w:rsid w:val="00FF1B88"/>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136076730">
      <w:bodyDiv w:val="1"/>
      <w:marLeft w:val="0"/>
      <w:marRight w:val="0"/>
      <w:marTop w:val="0"/>
      <w:marBottom w:val="0"/>
      <w:divBdr>
        <w:top w:val="none" w:sz="0" w:space="0" w:color="auto"/>
        <w:left w:val="none" w:sz="0" w:space="0" w:color="auto"/>
        <w:bottom w:val="none" w:sz="0" w:space="0" w:color="auto"/>
        <w:right w:val="none" w:sz="0" w:space="0" w:color="auto"/>
      </w:divBdr>
    </w:div>
    <w:div w:id="233857921">
      <w:bodyDiv w:val="1"/>
      <w:marLeft w:val="0"/>
      <w:marRight w:val="0"/>
      <w:marTop w:val="0"/>
      <w:marBottom w:val="0"/>
      <w:divBdr>
        <w:top w:val="none" w:sz="0" w:space="0" w:color="auto"/>
        <w:left w:val="none" w:sz="0" w:space="0" w:color="auto"/>
        <w:bottom w:val="none" w:sz="0" w:space="0" w:color="auto"/>
        <w:right w:val="none" w:sz="0" w:space="0" w:color="auto"/>
      </w:divBdr>
    </w:div>
    <w:div w:id="340548819">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C4AC84-CE06-4FB3-8924-72343BD56B80}">
  <ds:schemaRefs>
    <ds:schemaRef ds:uri="http://schemas.microsoft.com/sharepoint/events"/>
  </ds:schemaRefs>
</ds:datastoreItem>
</file>

<file path=customXml/itemProps2.xml><?xml version="1.0" encoding="utf-8"?>
<ds:datastoreItem xmlns:ds="http://schemas.openxmlformats.org/officeDocument/2006/customXml" ds:itemID="{3E0ABB85-AB5C-4AA0-924B-3FAB916052FC}"/>
</file>

<file path=customXml/itemProps3.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customXml/itemProps4.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5.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 ds:uri="12cff280-46d3-4d75-8ec5-390382d392fa"/>
    <ds:schemaRef ds:uri="abaa188e-4483-4430-9951-34468843f6d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Kev Duddy</cp:lastModifiedBy>
  <cp:revision>4</cp:revision>
  <cp:lastPrinted>2015-04-24T12:01:00Z</cp:lastPrinted>
  <dcterms:created xsi:type="dcterms:W3CDTF">2021-03-05T14:43:00Z</dcterms:created>
  <dcterms:modified xsi:type="dcterms:W3CDTF">2021-11-11T09:12:00Z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2;#Delivery|125c2427-d936-4032-b69a-60fc431a04d2</vt:lpwstr>
  </property>
  <property fmtid="{D5CDD505-2E9C-101B-9397-08002B2CF9AE}" pid="19" name="_dlc_DocIdItemGuid">
    <vt:lpwstr>7035c6be-2848-4519-84f1-2ec294f82e38</vt:lpwstr>
  </property>
  <property fmtid="{D5CDD505-2E9C-101B-9397-08002B2CF9AE}" pid="20" name="Order">
    <vt:r8>2667200</vt:r8>
  </property>
</Properties>
</file>